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0D" w:rsidRPr="000950E4" w:rsidRDefault="00FC0A0D" w:rsidP="001B0171">
      <w:pPr>
        <w:bidi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374306">
        <w:rPr>
          <w:b/>
          <w:bCs/>
          <w:sz w:val="32"/>
          <w:szCs w:val="32"/>
          <w:rtl/>
        </w:rPr>
        <w:t>برنامج قبول اللاجئين في الولايات المتحدة</w:t>
      </w:r>
      <w:r w:rsidR="0021264A" w:rsidRPr="00374306">
        <w:rPr>
          <w:b/>
          <w:bCs/>
          <w:sz w:val="32"/>
          <w:szCs w:val="32"/>
        </w:rPr>
        <w:t xml:space="preserve">(USRAP) </w:t>
      </w:r>
      <w:r w:rsidRPr="00374306">
        <w:rPr>
          <w:rFonts w:hint="cs"/>
          <w:b/>
          <w:bCs/>
          <w:sz w:val="32"/>
          <w:szCs w:val="32"/>
          <w:rtl/>
        </w:rPr>
        <w:t xml:space="preserve"> </w:t>
      </w:r>
      <w:r w:rsidRPr="00374306">
        <w:rPr>
          <w:b/>
          <w:bCs/>
          <w:sz w:val="32"/>
          <w:szCs w:val="32"/>
        </w:rPr>
        <w:br/>
      </w:r>
      <w:r w:rsidRPr="00374306">
        <w:rPr>
          <w:rFonts w:hint="cs"/>
          <w:b/>
          <w:bCs/>
          <w:sz w:val="32"/>
          <w:szCs w:val="32"/>
          <w:rtl/>
        </w:rPr>
        <w:t xml:space="preserve">برنامج </w:t>
      </w:r>
      <w:r w:rsidR="00D5631B" w:rsidRPr="00374306">
        <w:rPr>
          <w:rFonts w:hint="cs"/>
          <w:b/>
          <w:bCs/>
          <w:sz w:val="32"/>
          <w:szCs w:val="32"/>
          <w:rtl/>
        </w:rPr>
        <w:t>ال</w:t>
      </w:r>
      <w:r w:rsidR="001B0171">
        <w:rPr>
          <w:rFonts w:hint="cs"/>
          <w:b/>
          <w:bCs/>
          <w:sz w:val="32"/>
          <w:szCs w:val="32"/>
          <w:rtl/>
        </w:rPr>
        <w:t>دخول</w:t>
      </w:r>
      <w:r w:rsidR="00D5631B" w:rsidRPr="00374306">
        <w:rPr>
          <w:rFonts w:hint="cs"/>
          <w:b/>
          <w:bCs/>
          <w:sz w:val="32"/>
          <w:szCs w:val="32"/>
          <w:rtl/>
        </w:rPr>
        <w:t xml:space="preserve"> </w:t>
      </w:r>
      <w:r w:rsidRPr="00374306">
        <w:rPr>
          <w:rFonts w:hint="cs"/>
          <w:b/>
          <w:bCs/>
          <w:sz w:val="32"/>
          <w:szCs w:val="32"/>
          <w:rtl/>
        </w:rPr>
        <w:t xml:space="preserve">المباشر </w:t>
      </w:r>
      <w:r w:rsidR="001200E1">
        <w:rPr>
          <w:rFonts w:hint="cs"/>
          <w:b/>
          <w:bCs/>
          <w:sz w:val="32"/>
          <w:szCs w:val="32"/>
          <w:rtl/>
          <w:lang w:bidi="ar-JO"/>
        </w:rPr>
        <w:t>للسوريين المستفيدين</w:t>
      </w:r>
      <w:r w:rsidRPr="00374306">
        <w:rPr>
          <w:rFonts w:hint="cs"/>
          <w:b/>
          <w:bCs/>
          <w:sz w:val="32"/>
          <w:szCs w:val="32"/>
          <w:rtl/>
        </w:rPr>
        <w:t xml:space="preserve"> الحاصلين على موافقة </w:t>
      </w:r>
      <w:r w:rsidR="001200E1">
        <w:rPr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التماس</w:t>
      </w:r>
      <w:r w:rsidRPr="000950E4">
        <w:rPr>
          <w:rFonts w:hint="cs"/>
          <w:b/>
          <w:bCs/>
          <w:sz w:val="32"/>
          <w:szCs w:val="32"/>
          <w:rtl/>
        </w:rPr>
        <w:t xml:space="preserve"> </w:t>
      </w:r>
      <w:r w:rsidRPr="000950E4">
        <w:rPr>
          <w:b/>
          <w:bCs/>
          <w:sz w:val="32"/>
          <w:szCs w:val="32"/>
        </w:rPr>
        <w:t>I-130</w:t>
      </w:r>
    </w:p>
    <w:p w:rsidR="00D5631B" w:rsidRPr="0021264A" w:rsidRDefault="00D5631B" w:rsidP="00374306">
      <w:pPr>
        <w:bidi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مك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ـــ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ب الس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ك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ان واللاج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ئ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ي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ن واله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ج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رة</w:t>
      </w:r>
    </w:p>
    <w:p w:rsidR="00FC0A0D" w:rsidRPr="0021264A" w:rsidRDefault="000C3928" w:rsidP="00D5631B">
      <w:pPr>
        <w:bidi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5631B" w:rsidRDefault="002573C1" w:rsidP="002573C1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ورق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ة حق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ائ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ـ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br/>
      </w:r>
      <w:r w:rsidR="00D5631B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ذار 2016</w:t>
      </w:r>
    </w:p>
    <w:p w:rsidR="00374306" w:rsidRPr="0021264A" w:rsidRDefault="00374306" w:rsidP="00374306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</wp:posOffset>
                </wp:positionV>
                <wp:extent cx="59531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8F488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pt" to="46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3D7870" w:rsidRDefault="000950E4" w:rsidP="0055377A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السورين المستفيدون من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موافقة </w:t>
      </w:r>
      <w:r w:rsidR="001200E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التماس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1264A" w:rsidRPr="0021264A">
        <w:rPr>
          <w:rFonts w:ascii="Arial" w:hAnsi="Arial" w:cs="Arial"/>
          <w:color w:val="000000"/>
          <w:sz w:val="28"/>
          <w:szCs w:val="28"/>
          <w:shd w:val="clear" w:color="auto" w:fill="FFFFFF"/>
        </w:rPr>
        <w:t>I-130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للأقارب الأجانب</w:t>
      </w:r>
      <w:r w:rsidR="001200E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؛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يمكنهم التقديم مباشرة ليتم أخذهم 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بعين الأعتبار في </w:t>
      </w:r>
      <w:r w:rsidR="0021264A"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برنامج قبول اللاجئين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في الولايات المتحدة</w:t>
      </w:r>
      <w:r w:rsidR="0021264A"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="0021264A" w:rsidRPr="0021264A">
        <w:rPr>
          <w:rFonts w:ascii="Arial" w:hAnsi="Arial" w:cs="Arial"/>
          <w:color w:val="000000"/>
          <w:sz w:val="28"/>
          <w:szCs w:val="28"/>
          <w:shd w:val="clear" w:color="auto" w:fill="FFFFFF"/>
        </w:rPr>
        <w:t>(USRAP)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دون الحاجة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لإ</w:t>
      </w:r>
      <w:r w:rsidR="001200E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حالة ملفهم م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ن قبل </w:t>
      </w:r>
      <w:hyperlink r:id="rId6" w:history="1">
        <w:r w:rsidR="0021264A" w:rsidRPr="0021264A">
          <w:rPr>
            <w:color w:val="000000"/>
            <w:sz w:val="28"/>
            <w:szCs w:val="28"/>
            <w:shd w:val="clear" w:color="auto" w:fill="FFFFFF"/>
            <w:rtl/>
          </w:rPr>
          <w:t>المفوضية السامية للأمم المتحدة لشؤون اللاجئين</w:t>
        </w:r>
      </w:hyperlink>
      <w:r w:rsidR="003D78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(UNHCR) 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. بإمكان</w:t>
      </w:r>
      <w:r w:rsid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المستفيدين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يضا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ً</w:t>
      </w:r>
      <w:r w:rsid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إضافة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أ</w:t>
      </w:r>
      <w:r w:rsid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قاربهم 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المباشرين في </w:t>
      </w:r>
      <w:r w:rsidR="001200E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قضية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لجوئهم. </w:t>
      </w:r>
      <w:r w:rsidR="002573C1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br/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الأقارب المباشر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ن هم </w:t>
      </w:r>
      <w:r w:rsidR="003D7870" w:rsidRPr="003D787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الزوج/ الزوجة والأ</w:t>
      </w:r>
      <w:r w:rsidR="001B017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بناء</w:t>
      </w:r>
      <w:r w:rsidR="003D7870" w:rsidRPr="003D787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غير المتزوجين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والذين</w:t>
      </w:r>
      <w:r w:rsidR="003D7870" w:rsidRPr="003D787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لم يتجاوز</w:t>
      </w:r>
      <w:r w:rsidR="00390BF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و</w:t>
      </w:r>
      <w:r w:rsidR="0055377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سن</w:t>
      </w:r>
      <w:r w:rsidR="003D7870" w:rsidRPr="003D7870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21</w:t>
      </w:r>
      <w:r w:rsid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1264A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عند الحصول على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196A6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اعتماد 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على</w:t>
      </w:r>
      <w:r w:rsidR="003D7870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3D7870"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تأشيرة الهجرة العائلية</w:t>
      </w:r>
      <w:r w:rsidR="003D7870" w:rsidRPr="0021264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3D7870" w:rsidRPr="0021264A">
        <w:rPr>
          <w:rFonts w:ascii="Arial" w:hAnsi="Arial" w:cs="Arial"/>
          <w:color w:val="000000"/>
          <w:sz w:val="28"/>
          <w:szCs w:val="28"/>
          <w:shd w:val="clear" w:color="auto" w:fill="FFFFFF"/>
        </w:rPr>
        <w:t>I-130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من قبل دائرة خدمات المواطنة والهجرة الأمريكية </w:t>
      </w:r>
      <w:r w:rsidR="003D7870">
        <w:rPr>
          <w:rFonts w:ascii="Arial" w:hAnsi="Arial" w:cs="Arial"/>
          <w:color w:val="000000"/>
          <w:sz w:val="28"/>
          <w:szCs w:val="28"/>
          <w:shd w:val="clear" w:color="auto" w:fill="FFFFFF"/>
        </w:rPr>
        <w:t>(USCIS)</w:t>
      </w:r>
      <w:r w:rsidR="003D787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.</w:t>
      </w:r>
    </w:p>
    <w:p w:rsidR="00CB6664" w:rsidRDefault="00CB6664" w:rsidP="00CB6664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</w:p>
    <w:p w:rsidR="00503C00" w:rsidRDefault="001200E1" w:rsidP="0055377A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تجهيز طلبات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اللجوء ضمن هذا البرنامج متوفرة حاليا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ً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في </w:t>
      </w:r>
      <w:r w:rsidR="00374306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مناطق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التالية: الجزائر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البحرين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مصر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العراق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الأردن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 إ</w:t>
      </w:r>
      <w:r w:rsidR="009529C3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سرائيل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9529C3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الكويت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لبنان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المغرب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عمان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قطر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، </w:t>
      </w:r>
      <w:r w:rsidR="00CB666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المملكة العربية السع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ودية وا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لإ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مارات العربية المتح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دة. لا نتوقع توفر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هذه المعاملات حاليا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ً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في سوريا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تركيا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،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مناطق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خرى من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وروبا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و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ي مناطق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خرى.</w:t>
      </w:r>
    </w:p>
    <w:p w:rsidR="00503C00" w:rsidRDefault="00503C00" w:rsidP="00503C00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</w:p>
    <w:p w:rsidR="00822CF2" w:rsidRDefault="001200E1" w:rsidP="0055377A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س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يتم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رسال رسائل ونماذج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التعبير عن الرغبة</w:t>
      </w:r>
      <w:r w:rsidR="00374306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 xml:space="preserve">(EOI) 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455067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بالبريد 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من قبل </w:t>
      </w:r>
      <w:r w:rsidR="00503C00"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مكتب </w:t>
      </w:r>
      <w:r w:rsidR="00503C0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و</w:t>
      </w:r>
      <w:r w:rsidR="00822CF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زارة الخارجية الأمريكية ل</w:t>
      </w:r>
      <w:r w:rsidR="00503C00" w:rsidRPr="0021264A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لسكان واللاجئين والهجرة</w:t>
      </w:r>
      <w:r w:rsidR="00822CF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إ</w:t>
      </w:r>
      <w:r w:rsidR="00822CF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لى المستفيدين السوريين المؤهلين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>بخصوص</w:t>
      </w:r>
      <w:r w:rsidR="00822CF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التماس </w:t>
      </w:r>
      <w:r w:rsidR="00822CF2">
        <w:rPr>
          <w:rFonts w:ascii="Arial" w:hAnsi="Arial" w:cs="Arial"/>
          <w:color w:val="000000"/>
          <w:sz w:val="28"/>
          <w:szCs w:val="28"/>
          <w:shd w:val="clear" w:color="auto" w:fill="FFFFFF"/>
        </w:rPr>
        <w:t>I-130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الخاص بهم</w:t>
      </w:r>
      <w:r w:rsidR="00822CF2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.</w:t>
      </w:r>
      <w:r w:rsidR="002573C1"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  <w:br/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إذا كان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حد المستفيدين مهتم في الحصول على إعادة توطين كلاجئ من خلال هذا البرنامج ف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نه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يجب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على ذلك المستفيد 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و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على 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مقدم الالتماس تعبئة وتقديم النماذج المطلوبه 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و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وفق 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تعليمات 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الخاصة بهذه</w:t>
      </w:r>
      <w:r w:rsidR="00072BA0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النماذج .</w:t>
      </w:r>
    </w:p>
    <w:p w:rsidR="002573C1" w:rsidRDefault="002573C1" w:rsidP="00374306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</w:p>
    <w:p w:rsidR="00072BA0" w:rsidRDefault="00072BA0" w:rsidP="00390BFA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على المستفيدين التواجد شخصيا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ً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في الموقع المحدد </w:t>
      </w:r>
      <w:r w:rsidR="00390BF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تمام المعاملات قبل تقديم نماذج </w:t>
      </w:r>
      <w:r w:rsidR="00390BF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بداء الاهتمام</w:t>
      </w:r>
      <w:r w:rsidR="00374306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 xml:space="preserve"> (EOI)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.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374306"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يرجى العلم ب</w:t>
      </w:r>
      <w:r w:rsidR="00390BF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نه </w:t>
      </w:r>
      <w:r w:rsidR="00390BF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ذا قرر الفرد الانتقال الى دولة </w:t>
      </w:r>
      <w:r w:rsidR="00390BFA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خرى لغايات معاملة اللجوء ف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ن الحكومة ال</w:t>
      </w:r>
      <w:r w:rsidR="00374306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مريكية غير مسؤولة عن مساعدته للحصول على تأشيرة دخول لتلك الدولة ولن تقدم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ي مساعدة بما يخص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قامته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 xml:space="preserve">/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قامتها فيها.</w:t>
      </w:r>
    </w:p>
    <w:p w:rsidR="002573C1" w:rsidRDefault="00072BA0" w:rsidP="000950E4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lastRenderedPageBreak/>
        <w:t xml:space="preserve">بغض النظر عن اختيار المستفيد المؤهل </w:t>
      </w:r>
      <w:r w:rsidR="0094056C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و عدمه </w:t>
      </w:r>
      <w:r w:rsidR="00C97658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خذه بعين ال</w:t>
      </w:r>
      <w:r w:rsidR="00374306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ا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عتبار 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لإ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عادة 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توطينه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كلاجئ في هذا البرنامج </w:t>
      </w:r>
      <w:r w:rsidR="00C97658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؛ 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ف</w:t>
      </w:r>
      <w:r w:rsidR="00C97658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إ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ن عملية الموافقة على التماس ت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شيرة الهجرة الخاصة به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bidi="ar-JO"/>
        </w:rPr>
        <w:t>/</w:t>
      </w:r>
      <w:r w:rsidR="002573C1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بها</w:t>
      </w:r>
      <w:r w:rsidR="00C97658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</w:t>
      </w:r>
      <w:r w:rsidR="00374306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ستظل مستمره من قبل مركز الت</w:t>
      </w:r>
      <w:r w:rsidR="00C97658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أ</w:t>
      </w:r>
      <w:r w:rsidR="000950E4"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  <w:lang w:bidi="ar-JO"/>
        </w:rPr>
        <w:t>شيرات الوطني.</w:t>
      </w:r>
    </w:p>
    <w:p w:rsidR="000950E4" w:rsidRDefault="000950E4" w:rsidP="000950E4">
      <w:pPr>
        <w:bidi/>
        <w:rPr>
          <w:sz w:val="32"/>
          <w:szCs w:val="32"/>
          <w:rtl/>
          <w:lang w:bidi="ar-JO"/>
        </w:rPr>
      </w:pPr>
    </w:p>
    <w:p w:rsidR="00374306" w:rsidRPr="00374306" w:rsidRDefault="00374306" w:rsidP="001200E1">
      <w:pPr>
        <w:bidi/>
        <w:rPr>
          <w:rFonts w:ascii="Arial" w:hAnsi="Arial" w:cs="Arial"/>
          <w:color w:val="000000"/>
          <w:sz w:val="40"/>
          <w:szCs w:val="40"/>
          <w:shd w:val="clear" w:color="auto" w:fill="FFFFFF"/>
          <w:lang w:bidi="ar-JO"/>
        </w:rPr>
      </w:pPr>
      <w:r w:rsidRPr="001200E1">
        <w:rPr>
          <w:b/>
          <w:bCs/>
          <w:sz w:val="32"/>
          <w:szCs w:val="32"/>
          <w:rtl/>
        </w:rPr>
        <w:t>برنامج قبول اللاجئين في الولايات المتحدة</w:t>
      </w:r>
      <w:r w:rsidRPr="001200E1">
        <w:rPr>
          <w:rFonts w:hint="cs"/>
          <w:b/>
          <w:bCs/>
          <w:sz w:val="32"/>
          <w:szCs w:val="32"/>
          <w:rtl/>
        </w:rPr>
        <w:t xml:space="preserve"> هو برنامج مجاني لجميع مقدمي الطلبات. </w:t>
      </w:r>
      <w:r w:rsidR="000950E4" w:rsidRPr="001200E1">
        <w:rPr>
          <w:b/>
          <w:bCs/>
          <w:sz w:val="32"/>
          <w:szCs w:val="32"/>
          <w:rtl/>
        </w:rPr>
        <w:br/>
      </w:r>
      <w:r w:rsidRPr="000950E4">
        <w:rPr>
          <w:rFonts w:hint="cs"/>
          <w:sz w:val="28"/>
          <w:szCs w:val="28"/>
          <w:rtl/>
        </w:rPr>
        <w:t>للحصول على معلومات حول البرنامج</w:t>
      </w:r>
      <w:r w:rsidRPr="000950E4">
        <w:rPr>
          <w:sz w:val="28"/>
          <w:szCs w:val="28"/>
          <w:rtl/>
        </w:rPr>
        <w:t>، يرجى مراجعة الموقع الإل</w:t>
      </w:r>
      <w:r w:rsidR="000950E4">
        <w:rPr>
          <w:sz w:val="28"/>
          <w:szCs w:val="28"/>
          <w:rtl/>
        </w:rPr>
        <w:t>كتروني التالي "أسئلة متكررة حول</w:t>
      </w:r>
      <w:r w:rsidR="000950E4">
        <w:rPr>
          <w:rFonts w:hint="cs"/>
          <w:sz w:val="28"/>
          <w:szCs w:val="28"/>
          <w:rtl/>
        </w:rPr>
        <w:t xml:space="preserve"> ال</w:t>
      </w:r>
      <w:r w:rsidRPr="000950E4">
        <w:rPr>
          <w:sz w:val="28"/>
          <w:szCs w:val="28"/>
          <w:rtl/>
        </w:rPr>
        <w:t>برنامج</w:t>
      </w:r>
      <w:r w:rsidRPr="000950E4">
        <w:rPr>
          <w:rFonts w:hint="cs"/>
          <w:sz w:val="28"/>
          <w:szCs w:val="28"/>
          <w:rtl/>
        </w:rPr>
        <w:t>"</w:t>
      </w:r>
      <w:r w:rsidR="002573C1" w:rsidRPr="000950E4">
        <w:rPr>
          <w:rFonts w:hint="cs"/>
          <w:sz w:val="28"/>
          <w:szCs w:val="28"/>
          <w:rtl/>
        </w:rPr>
        <w:t>:</w:t>
      </w:r>
      <w:r w:rsidRPr="000950E4">
        <w:rPr>
          <w:rFonts w:ascii="Arial" w:hAnsi="Arial" w:cs="Arial" w:hint="cs"/>
          <w:color w:val="000000"/>
          <w:sz w:val="18"/>
          <w:szCs w:val="18"/>
          <w:shd w:val="clear" w:color="auto" w:fill="FFFFFF"/>
          <w:rtl/>
        </w:rPr>
        <w:t xml:space="preserve"> </w:t>
      </w:r>
      <w:hyperlink r:id="rId7" w:history="1">
        <w:r w:rsidRPr="00CA67FA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http://www.wrapsnet.org/SIVIraqiSyrianP2</w:t>
        </w:r>
      </w:hyperlink>
      <w:r>
        <w:rPr>
          <w:rFonts w:ascii="Arial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743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74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rtl/>
        </w:rPr>
        <w:t> </w:t>
      </w:r>
    </w:p>
    <w:p w:rsidR="00CB6664" w:rsidRPr="002573C1" w:rsidRDefault="00CB6664" w:rsidP="00503C00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</w:p>
    <w:p w:rsidR="003D7870" w:rsidRDefault="003D7870" w:rsidP="003D7870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</w:p>
    <w:p w:rsidR="003D7870" w:rsidRPr="0021264A" w:rsidRDefault="003D7870" w:rsidP="003D7870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  <w:lang w:bidi="ar-JO"/>
        </w:rPr>
      </w:pPr>
    </w:p>
    <w:p w:rsidR="0021264A" w:rsidRPr="0021264A" w:rsidRDefault="0021264A" w:rsidP="0021264A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E5CD5" w:rsidRPr="0021264A" w:rsidRDefault="00FE5CD5" w:rsidP="00FC0A0D">
      <w:pPr>
        <w:bidi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</w:p>
    <w:p w:rsidR="00FC0A0D" w:rsidRPr="0021264A" w:rsidRDefault="00FC0A0D" w:rsidP="00FC0A0D">
      <w:pPr>
        <w:bidi/>
        <w:rPr>
          <w:sz w:val="32"/>
          <w:szCs w:val="32"/>
        </w:rPr>
      </w:pPr>
    </w:p>
    <w:p w:rsidR="0021264A" w:rsidRPr="0021264A" w:rsidRDefault="0021264A">
      <w:pPr>
        <w:bidi/>
        <w:rPr>
          <w:sz w:val="32"/>
          <w:szCs w:val="32"/>
        </w:rPr>
      </w:pPr>
    </w:p>
    <w:sectPr w:rsidR="0021264A" w:rsidRPr="00212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56" w:rsidRDefault="00D94356" w:rsidP="001364E6">
      <w:pPr>
        <w:spacing w:after="0" w:line="240" w:lineRule="auto"/>
      </w:pPr>
      <w:r>
        <w:separator/>
      </w:r>
    </w:p>
  </w:endnote>
  <w:endnote w:type="continuationSeparator" w:id="0">
    <w:p w:rsidR="00D94356" w:rsidRDefault="00D94356" w:rsidP="0013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6" w:rsidRDefault="00136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6" w:rsidRDefault="00136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6" w:rsidRDefault="00136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56" w:rsidRDefault="00D94356" w:rsidP="001364E6">
      <w:pPr>
        <w:spacing w:after="0" w:line="240" w:lineRule="auto"/>
      </w:pPr>
      <w:r>
        <w:separator/>
      </w:r>
    </w:p>
  </w:footnote>
  <w:footnote w:type="continuationSeparator" w:id="0">
    <w:p w:rsidR="00D94356" w:rsidRDefault="00D94356" w:rsidP="0013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6" w:rsidRDefault="00136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364E6" w:rsidRDefault="001364E6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364E6" w:rsidRDefault="00136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6" w:rsidRDefault="0013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0D"/>
    <w:rsid w:val="00070D0F"/>
    <w:rsid w:val="00072BA0"/>
    <w:rsid w:val="000950E4"/>
    <w:rsid w:val="000C3928"/>
    <w:rsid w:val="001200E1"/>
    <w:rsid w:val="001364E6"/>
    <w:rsid w:val="00196A62"/>
    <w:rsid w:val="001A4045"/>
    <w:rsid w:val="001B0171"/>
    <w:rsid w:val="0021264A"/>
    <w:rsid w:val="002573C1"/>
    <w:rsid w:val="00374306"/>
    <w:rsid w:val="00390BFA"/>
    <w:rsid w:val="003D7870"/>
    <w:rsid w:val="00455067"/>
    <w:rsid w:val="00503C00"/>
    <w:rsid w:val="0055377A"/>
    <w:rsid w:val="00822CF2"/>
    <w:rsid w:val="0094056C"/>
    <w:rsid w:val="009529C3"/>
    <w:rsid w:val="00AA24F1"/>
    <w:rsid w:val="00C97658"/>
    <w:rsid w:val="00CB6664"/>
    <w:rsid w:val="00D5631B"/>
    <w:rsid w:val="00D94356"/>
    <w:rsid w:val="00FC0A0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90F31-7062-4419-81BE-D561387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0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A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6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7870"/>
  </w:style>
  <w:style w:type="character" w:styleId="FollowedHyperlink">
    <w:name w:val="FollowedHyperlink"/>
    <w:basedOn w:val="DefaultParagraphFont"/>
    <w:uiPriority w:val="99"/>
    <w:semiHidden/>
    <w:unhideWhenUsed/>
    <w:rsid w:val="003743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E6"/>
  </w:style>
  <w:style w:type="paragraph" w:styleId="Footer">
    <w:name w:val="footer"/>
    <w:basedOn w:val="Normal"/>
    <w:link w:val="FooterChar"/>
    <w:uiPriority w:val="99"/>
    <w:unhideWhenUsed/>
    <w:rsid w:val="0013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wrapsnet.org/SIVIraqiSyrianP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hcr-arabic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NAJDAWI Amjad</cp:lastModifiedBy>
  <cp:revision>11</cp:revision>
  <cp:lastPrinted>2016-04-06T10:34:00Z</cp:lastPrinted>
  <dcterms:created xsi:type="dcterms:W3CDTF">2016-04-06T14:05:00Z</dcterms:created>
  <dcterms:modified xsi:type="dcterms:W3CDTF">2016-05-08T06:46:00Z</dcterms:modified>
</cp:coreProperties>
</file>